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BE" w:rsidRDefault="00FE4CD4">
      <w:pPr>
        <w:pStyle w:val="Standard"/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3696381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B29BE" w:rsidRDefault="00FE4CD4">
      <w:pPr>
        <w:pStyle w:val="Standard"/>
        <w:spacing w:after="0" w:line="408" w:lineRule="exact"/>
        <w:ind w:left="120"/>
        <w:jc w:val="center"/>
      </w:pPr>
      <w:bookmarkStart w:id="2" w:name="d415904e-d713-4c0f-85b9-f0fc7da9f072"/>
      <w:r>
        <w:rPr>
          <w:rFonts w:ascii="Times New Roman" w:hAnsi="Times New Roman"/>
          <w:b/>
          <w:color w:val="000000"/>
          <w:sz w:val="28"/>
        </w:rPr>
        <w:t>Министерствообщего и профессионального образования Ростовской области</w:t>
      </w:r>
      <w:bookmarkEnd w:id="2"/>
    </w:p>
    <w:p w:rsidR="00DB29BE" w:rsidRDefault="00FE4CD4">
      <w:pPr>
        <w:pStyle w:val="Standard"/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a459302c-2135-426b-9eef-71fb8dcd979a"/>
      <w:r>
        <w:rPr>
          <w:rFonts w:ascii="Times New Roman" w:hAnsi="Times New Roman"/>
          <w:b/>
          <w:color w:val="000000"/>
          <w:sz w:val="28"/>
        </w:rPr>
        <w:t>Управление образования Зимовниковского района</w:t>
      </w:r>
      <w:bookmarkEnd w:id="3"/>
    </w:p>
    <w:p w:rsidR="00DB29BE" w:rsidRDefault="00FE4CD4">
      <w:pPr>
        <w:pStyle w:val="Standard"/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Кировская СОШ № 9</w:t>
      </w:r>
    </w:p>
    <w:p w:rsidR="00DB29BE" w:rsidRDefault="00DB29BE">
      <w:pPr>
        <w:pStyle w:val="Standard"/>
        <w:spacing w:after="0"/>
        <w:ind w:left="120"/>
      </w:pPr>
    </w:p>
    <w:p w:rsidR="00DB29BE" w:rsidRDefault="00DB29BE">
      <w:pPr>
        <w:pStyle w:val="Standard"/>
        <w:spacing w:after="0"/>
        <w:ind w:left="120"/>
      </w:pPr>
    </w:p>
    <w:p w:rsidR="00DB29BE" w:rsidRDefault="00DB29BE">
      <w:pPr>
        <w:pStyle w:val="Standard"/>
        <w:spacing w:after="0"/>
        <w:ind w:left="120"/>
      </w:pPr>
    </w:p>
    <w:p w:rsidR="00DB29BE" w:rsidRDefault="00DB29BE">
      <w:pPr>
        <w:pStyle w:val="Standard"/>
        <w:spacing w:after="0"/>
        <w:ind w:left="120"/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DB29BE">
        <w:tblPrEx>
          <w:tblCellMar>
            <w:top w:w="0" w:type="dxa"/>
            <w:bottom w:w="0" w:type="dxa"/>
          </w:tblCellMar>
        </w:tblPrEx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E" w:rsidRDefault="00FE4CD4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29BE" w:rsidRDefault="00FE4CD4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объединения↵Руководитель ШМО учителей↵естественно-математического цикла</w:t>
            </w:r>
          </w:p>
          <w:p w:rsidR="00DB29BE" w:rsidRDefault="00FE4CD4">
            <w:pPr>
              <w:pStyle w:val="Standard"/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DB29BE" w:rsidRDefault="00FE4CD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Белозорова Н.И.</w:t>
            </w:r>
          </w:p>
          <w:p w:rsidR="00DB29BE" w:rsidRDefault="00FE4CD4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B29BE" w:rsidRDefault="00DB29BE">
            <w:pPr>
              <w:pStyle w:val="Standard"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E" w:rsidRDefault="00FE4CD4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29BE" w:rsidRDefault="00FE4CD4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↵МБОУ Кировской СОШ № 9</w:t>
            </w:r>
          </w:p>
          <w:p w:rsidR="00DB29BE" w:rsidRDefault="00FE4CD4">
            <w:pPr>
              <w:pStyle w:val="Standard"/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DB29BE" w:rsidRDefault="00FE4CD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</w:t>
            </w:r>
          </w:p>
          <w:p w:rsidR="00DB29BE" w:rsidRDefault="00FE4CD4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DB29BE" w:rsidRDefault="00DB29BE">
            <w:pPr>
              <w:pStyle w:val="Standard"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E" w:rsidRDefault="00FE4CD4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29BE" w:rsidRDefault="00FE4CD4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 9</w:t>
            </w:r>
          </w:p>
          <w:p w:rsidR="00DB29BE" w:rsidRDefault="00FE4CD4">
            <w:pPr>
              <w:pStyle w:val="Standard"/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DB29BE" w:rsidRDefault="00FE4CD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DB29BE" w:rsidRDefault="00FE4CD4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119 от «30» августа   2024 г.</w:t>
            </w:r>
          </w:p>
          <w:p w:rsidR="00DB29BE" w:rsidRDefault="00DB29BE">
            <w:pPr>
              <w:pStyle w:val="Standard"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29BE" w:rsidRDefault="00DB29BE">
      <w:pPr>
        <w:pStyle w:val="Standard"/>
        <w:spacing w:after="0"/>
        <w:ind w:left="120"/>
      </w:pPr>
    </w:p>
    <w:p w:rsidR="00DB29BE" w:rsidRDefault="00DB29BE">
      <w:pPr>
        <w:pStyle w:val="Standard"/>
        <w:spacing w:after="0"/>
        <w:ind w:left="120"/>
      </w:pPr>
    </w:p>
    <w:p w:rsidR="00DB29BE" w:rsidRDefault="00DB29BE">
      <w:pPr>
        <w:pStyle w:val="Standard"/>
        <w:spacing w:after="0"/>
        <w:ind w:left="120"/>
      </w:pPr>
    </w:p>
    <w:p w:rsidR="00DB29BE" w:rsidRDefault="00DB29BE">
      <w:pPr>
        <w:pStyle w:val="Standard"/>
        <w:spacing w:after="0"/>
        <w:ind w:left="120"/>
      </w:pPr>
    </w:p>
    <w:p w:rsidR="00DB29BE" w:rsidRDefault="00DB29BE">
      <w:pPr>
        <w:pStyle w:val="Standard"/>
        <w:spacing w:after="0"/>
        <w:ind w:left="120"/>
      </w:pPr>
    </w:p>
    <w:p w:rsidR="00DB29BE" w:rsidRDefault="00FE4CD4">
      <w:pPr>
        <w:pStyle w:val="Standard"/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29BE" w:rsidRDefault="00FE4CD4">
      <w:pPr>
        <w:pStyle w:val="Standard"/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(ID 3148203)</w:t>
      </w:r>
    </w:p>
    <w:p w:rsidR="00DB29BE" w:rsidRDefault="00DB29BE">
      <w:pPr>
        <w:pStyle w:val="Standard"/>
        <w:spacing w:after="0"/>
        <w:ind w:left="120"/>
        <w:jc w:val="center"/>
      </w:pPr>
    </w:p>
    <w:p w:rsidR="00DB29BE" w:rsidRDefault="00FE4CD4">
      <w:pPr>
        <w:pStyle w:val="Standard"/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DB29BE" w:rsidRDefault="00FE4CD4">
      <w:pPr>
        <w:pStyle w:val="Standard"/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11 классов</w:t>
      </w:r>
    </w:p>
    <w:p w:rsidR="00DB29BE" w:rsidRDefault="00DB29BE">
      <w:pPr>
        <w:pStyle w:val="Standard"/>
        <w:spacing w:after="0"/>
        <w:ind w:left="120"/>
        <w:jc w:val="center"/>
      </w:pPr>
    </w:p>
    <w:p w:rsidR="00DB29BE" w:rsidRDefault="00DB29BE">
      <w:pPr>
        <w:pStyle w:val="Standard"/>
        <w:spacing w:after="0"/>
        <w:ind w:left="120"/>
        <w:jc w:val="center"/>
      </w:pPr>
    </w:p>
    <w:p w:rsidR="00DB29BE" w:rsidRDefault="00DB29BE">
      <w:pPr>
        <w:pStyle w:val="Standard"/>
        <w:spacing w:after="0"/>
        <w:ind w:left="120"/>
        <w:jc w:val="center"/>
      </w:pPr>
    </w:p>
    <w:p w:rsidR="00DB29BE" w:rsidRDefault="00DB29BE">
      <w:pPr>
        <w:pStyle w:val="Standard"/>
        <w:spacing w:after="0"/>
        <w:ind w:left="120"/>
        <w:jc w:val="center"/>
      </w:pPr>
    </w:p>
    <w:p w:rsidR="00DB29BE" w:rsidRDefault="00DB29BE">
      <w:pPr>
        <w:pStyle w:val="Standard"/>
        <w:spacing w:after="0"/>
        <w:ind w:left="120"/>
        <w:jc w:val="center"/>
      </w:pPr>
    </w:p>
    <w:p w:rsidR="00DB29BE" w:rsidRDefault="00DB29BE">
      <w:pPr>
        <w:pStyle w:val="Standard"/>
        <w:spacing w:after="0"/>
        <w:ind w:left="120"/>
        <w:jc w:val="center"/>
      </w:pPr>
    </w:p>
    <w:p w:rsidR="00DB29BE" w:rsidRDefault="00FE4CD4">
      <w:pPr>
        <w:pStyle w:val="Standard"/>
        <w:spacing w:after="0"/>
        <w:ind w:left="120"/>
        <w:jc w:val="center"/>
      </w:pPr>
      <w:bookmarkStart w:id="4" w:name="58df893d-8e48-4a6c-b707-e30db5572816"/>
      <w:r>
        <w:rPr>
          <w:rFonts w:ascii="Times New Roman" w:hAnsi="Times New Roman"/>
          <w:b/>
          <w:color w:val="000000"/>
          <w:sz w:val="28"/>
        </w:rPr>
        <w:t>х. Хуторской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0353ffa-3b9d-4f1b-95cd-292ab35e49b4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4</w:t>
      </w:r>
    </w:p>
    <w:p w:rsidR="00DB29BE" w:rsidRDefault="00DB29BE">
      <w:pPr>
        <w:pStyle w:val="Standard"/>
        <w:spacing w:after="0"/>
        <w:ind w:left="120"/>
        <w:sectPr w:rsidR="00DB29BE">
          <w:pgSz w:w="11906" w:h="16383"/>
          <w:pgMar w:top="1440" w:right="1440" w:bottom="1440" w:left="1440" w:header="720" w:footer="720" w:gutter="0"/>
          <w:cols w:space="720"/>
        </w:sectPr>
      </w:pPr>
      <w:bookmarkStart w:id="6" w:name="block-23696381"/>
      <w:bookmarkEnd w:id="0"/>
    </w:p>
    <w:p w:rsidR="00DB29BE" w:rsidRDefault="00FE4CD4">
      <w:pPr>
        <w:pStyle w:val="Standard"/>
        <w:spacing w:after="0" w:line="276" w:lineRule="exact"/>
        <w:ind w:firstLine="600"/>
        <w:rPr>
          <w:rFonts w:ascii="Times New Roman" w:hAnsi="Times New Roman"/>
          <w:b/>
          <w:color w:val="000000"/>
          <w:sz w:val="28"/>
        </w:rPr>
      </w:pPr>
      <w:bookmarkStart w:id="7" w:name="_Toc118729915"/>
      <w:bookmarkStart w:id="8" w:name="block-236963821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29BE" w:rsidRDefault="00FE4CD4">
      <w:pPr>
        <w:pStyle w:val="Standard"/>
        <w:spacing w:after="0" w:line="276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</w:t>
      </w:r>
      <w:r>
        <w:rPr>
          <w:rFonts w:ascii="Times New Roman" w:hAnsi="Times New Roman"/>
          <w:color w:val="000000"/>
          <w:sz w:val="28"/>
        </w:rPr>
        <w:t>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</w:t>
      </w:r>
      <w:r>
        <w:rPr>
          <w:rFonts w:ascii="Times New Roman" w:hAnsi="Times New Roman"/>
          <w:color w:val="000000"/>
          <w:sz w:val="28"/>
        </w:rPr>
        <w:t xml:space="preserve">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</w:t>
      </w:r>
      <w:r>
        <w:rPr>
          <w:rFonts w:ascii="Times New Roman" w:hAnsi="Times New Roman"/>
          <w:color w:val="000000"/>
          <w:sz w:val="28"/>
        </w:rPr>
        <w:t xml:space="preserve">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</w:t>
      </w:r>
      <w:r>
        <w:rPr>
          <w:rFonts w:ascii="Times New Roman" w:hAnsi="Times New Roman"/>
          <w:color w:val="000000"/>
          <w:sz w:val="28"/>
        </w:rPr>
        <w:t>подготовки выпускников.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</w:t>
      </w:r>
      <w:r>
        <w:rPr>
          <w:rFonts w:ascii="Times New Roman" w:hAnsi="Times New Roman"/>
          <w:color w:val="000000"/>
          <w:sz w:val="28"/>
        </w:rPr>
        <w:t xml:space="preserve">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</w:t>
      </w:r>
      <w:r>
        <w:rPr>
          <w:rFonts w:ascii="Times New Roman" w:hAnsi="Times New Roman"/>
          <w:color w:val="000000"/>
          <w:sz w:val="28"/>
        </w:rPr>
        <w:t>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</w:t>
      </w:r>
      <w:r>
        <w:rPr>
          <w:rFonts w:ascii="Times New Roman" w:hAnsi="Times New Roman"/>
          <w:color w:val="000000"/>
          <w:sz w:val="28"/>
        </w:rPr>
        <w:t>тва, а также с учётом общих целей и принципов, характеризующих современное состояние системы среднего общего образования в Российской Федерации.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Химия как элемент системы естественных наук играет особую роль в современной цивилизации, в создании новой баз</w:t>
      </w:r>
      <w:r>
        <w:rPr>
          <w:rFonts w:ascii="Times New Roman" w:hAnsi="Times New Roman"/>
          <w:color w:val="000000"/>
          <w:sz w:val="28"/>
        </w:rPr>
        <w:t>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</w:t>
      </w:r>
      <w:r>
        <w:rPr>
          <w:rFonts w:ascii="Times New Roman" w:hAnsi="Times New Roman"/>
          <w:color w:val="000000"/>
          <w:sz w:val="28"/>
        </w:rPr>
        <w:t>кружающего мира, осознания взаимосвязи между строением веществ, их свойствами и возможными областями применения.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Тесно взаимодействуя с другими естественными науками, химия стала неотъемлемой частью мировой культуры, необходимым условием успешного труда и </w:t>
      </w:r>
      <w:r>
        <w:rPr>
          <w:rFonts w:ascii="Times New Roman" w:hAnsi="Times New Roman"/>
          <w:color w:val="000000"/>
          <w:sz w:val="28"/>
        </w:rPr>
        <w:t>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</w:t>
      </w:r>
      <w:r>
        <w:rPr>
          <w:rFonts w:ascii="Times New Roman" w:hAnsi="Times New Roman"/>
          <w:color w:val="000000"/>
          <w:sz w:val="28"/>
        </w:rPr>
        <w:t>ья.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</w:t>
      </w:r>
      <w:r>
        <w:rPr>
          <w:rFonts w:ascii="Times New Roman" w:hAnsi="Times New Roman"/>
          <w:color w:val="000000"/>
          <w:sz w:val="28"/>
        </w:rPr>
        <w:lastRenderedPageBreak/>
        <w:t>мировоззре</w:t>
      </w:r>
      <w:r>
        <w:rPr>
          <w:rFonts w:ascii="Times New Roman" w:hAnsi="Times New Roman"/>
          <w:color w:val="000000"/>
          <w:sz w:val="28"/>
        </w:rPr>
        <w:t>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базовые курсы – «Органическая химия» и «Общая и неорганическая химия», осн</w:t>
      </w:r>
      <w:r>
        <w:rPr>
          <w:rFonts w:ascii="Times New Roman" w:hAnsi="Times New Roman"/>
          <w:color w:val="000000"/>
          <w:sz w:val="28"/>
        </w:rPr>
        <w:t>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</w:t>
      </w:r>
      <w:r>
        <w:rPr>
          <w:rFonts w:ascii="Times New Roman" w:hAnsi="Times New Roman"/>
          <w:color w:val="000000"/>
          <w:sz w:val="28"/>
        </w:rPr>
        <w:t>ения всего многообразия веществ на основе общих понятий, законов и теорий химии.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</w:t>
      </w:r>
      <w:r>
        <w:rPr>
          <w:rFonts w:ascii="Times New Roman" w:hAnsi="Times New Roman"/>
          <w:color w:val="000000"/>
          <w:sz w:val="28"/>
        </w:rPr>
        <w:t>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</w:t>
      </w:r>
      <w:r>
        <w:rPr>
          <w:rFonts w:ascii="Times New Roman" w:hAnsi="Times New Roman"/>
          <w:color w:val="000000"/>
          <w:sz w:val="28"/>
        </w:rPr>
        <w:t>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</w:t>
      </w:r>
      <w:r>
        <w:rPr>
          <w:rFonts w:ascii="Times New Roman" w:hAnsi="Times New Roman"/>
          <w:color w:val="000000"/>
          <w:sz w:val="28"/>
        </w:rPr>
        <w:t>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 новым углом зрения в предмете «Химия» базового уровня рассматривается изученный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</w:t>
      </w:r>
      <w:r>
        <w:rPr>
          <w:rFonts w:ascii="Times New Roman" w:hAnsi="Times New Roman"/>
          <w:color w:val="000000"/>
          <w:sz w:val="28"/>
        </w:rPr>
        <w:t>теоретических и методологических позиций, глубже понять историческое изменение функций этого закона – от обобщающей до объясняющей и прогнозирующей.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важнейших веществах, их составе, строении, свойствах и применении, а также о химич</w:t>
      </w:r>
      <w:r>
        <w:rPr>
          <w:rFonts w:ascii="Times New Roman" w:hAnsi="Times New Roman"/>
          <w:color w:val="000000"/>
          <w:sz w:val="28"/>
        </w:rPr>
        <w:t>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</w:t>
      </w:r>
      <w:r>
        <w:rPr>
          <w:rFonts w:ascii="Times New Roman" w:hAnsi="Times New Roman"/>
          <w:color w:val="000000"/>
          <w:sz w:val="28"/>
        </w:rPr>
        <w:t xml:space="preserve">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</w:t>
      </w:r>
      <w:r>
        <w:rPr>
          <w:rFonts w:ascii="Times New Roman" w:hAnsi="Times New Roman"/>
          <w:color w:val="000000"/>
          <w:sz w:val="28"/>
        </w:rPr>
        <w:t>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</w:t>
      </w:r>
      <w:r>
        <w:rPr>
          <w:rFonts w:ascii="Times New Roman" w:hAnsi="Times New Roman"/>
          <w:color w:val="000000"/>
          <w:sz w:val="28"/>
        </w:rPr>
        <w:t>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</w:t>
      </w:r>
      <w:r>
        <w:rPr>
          <w:rFonts w:ascii="Times New Roman" w:hAnsi="Times New Roman"/>
          <w:color w:val="000000"/>
          <w:sz w:val="28"/>
        </w:rPr>
        <w:t xml:space="preserve">тиворечий между новыми фактами и теоретическими предпосылками, осознание роли химии в решении экологических проблем, </w:t>
      </w:r>
      <w:r>
        <w:rPr>
          <w:rFonts w:ascii="Times New Roman" w:hAnsi="Times New Roman"/>
          <w:color w:val="000000"/>
          <w:sz w:val="28"/>
        </w:rPr>
        <w:lastRenderedPageBreak/>
        <w:t>а также проблем сбережения энергетических ресурсов, сырья, создания новых технологий и материалов.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</w:t>
      </w:r>
      <w:r>
        <w:rPr>
          <w:rFonts w:ascii="Times New Roman" w:hAnsi="Times New Roman"/>
          <w:color w:val="000000"/>
          <w:sz w:val="28"/>
        </w:rPr>
        <w:t>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</w:t>
      </w:r>
      <w:r>
        <w:rPr>
          <w:rFonts w:ascii="Times New Roman" w:hAnsi="Times New Roman"/>
          <w:color w:val="000000"/>
          <w:sz w:val="28"/>
        </w:rPr>
        <w:t>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практике преподавания химии как на уровне основного общего образования, так и на уровне среднег</w:t>
      </w:r>
      <w:r>
        <w:rPr>
          <w:rFonts w:ascii="Times New Roman" w:hAnsi="Times New Roman"/>
          <w:color w:val="000000"/>
          <w:sz w:val="28"/>
        </w:rPr>
        <w:t>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</w:t>
      </w:r>
      <w:r>
        <w:rPr>
          <w:rFonts w:ascii="Times New Roman" w:hAnsi="Times New Roman"/>
          <w:color w:val="000000"/>
          <w:sz w:val="28"/>
        </w:rPr>
        <w:t xml:space="preserve">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данной точке зрения главными целями изучения предмета «Химия» на базовом уровне (10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:rsidR="00DB29BE" w:rsidRDefault="00FE4CD4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</w:t>
      </w:r>
      <w:r>
        <w:rPr>
          <w:rFonts w:ascii="Times New Roman" w:hAnsi="Times New Roman"/>
          <w:color w:val="000000"/>
          <w:sz w:val="28"/>
        </w:rPr>
        <w:t>упных обобщений мировоззренческого характера, ознакомление с историей их развития и становления;</w:t>
      </w:r>
    </w:p>
    <w:p w:rsidR="00DB29BE" w:rsidRDefault="00FE4CD4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</w:t>
      </w:r>
      <w:r>
        <w:rPr>
          <w:rFonts w:ascii="Times New Roman" w:hAnsi="Times New Roman"/>
          <w:color w:val="000000"/>
          <w:sz w:val="28"/>
        </w:rPr>
        <w:t>тв и химических явлений, имеющих место в природе, в практической и повседневной жизни;</w:t>
      </w:r>
    </w:p>
    <w:p w:rsidR="00DB29BE" w:rsidRDefault="00FE4CD4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Наряду с </w:t>
      </w:r>
      <w:r>
        <w:rPr>
          <w:rFonts w:ascii="Times New Roman" w:hAnsi="Times New Roman"/>
          <w:color w:val="000000"/>
          <w:sz w:val="28"/>
        </w:rPr>
        <w:t>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</w:t>
      </w:r>
      <w:r>
        <w:rPr>
          <w:rFonts w:ascii="Times New Roman" w:hAnsi="Times New Roman"/>
          <w:color w:val="000000"/>
          <w:sz w:val="28"/>
        </w:rPr>
        <w:t>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</w:t>
      </w:r>
      <w:r>
        <w:rPr>
          <w:rFonts w:ascii="Times New Roman" w:hAnsi="Times New Roman"/>
          <w:color w:val="000000"/>
          <w:sz w:val="28"/>
        </w:rPr>
        <w:t xml:space="preserve"> в реальной жизни для решения практических задач.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условиям динамично развивающегося мира, формирование интеллектуально развитой</w:t>
      </w:r>
      <w:r>
        <w:rPr>
          <w:rFonts w:ascii="Times New Roman" w:hAnsi="Times New Roman"/>
          <w:color w:val="000000"/>
          <w:sz w:val="28"/>
        </w:rPr>
        <w:t xml:space="preserve">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ключевых навыков (ключевых компетенций), имеющих универс</w:t>
      </w:r>
      <w:r>
        <w:rPr>
          <w:rFonts w:ascii="Times New Roman" w:hAnsi="Times New Roman"/>
          <w:color w:val="000000"/>
          <w:sz w:val="28"/>
        </w:rPr>
        <w:t>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</w:t>
      </w:r>
      <w:r>
        <w:rPr>
          <w:rFonts w:ascii="Times New Roman" w:hAnsi="Times New Roman"/>
          <w:color w:val="000000"/>
          <w:sz w:val="28"/>
        </w:rPr>
        <w:t>сти характера влияния веществ и химических процессов на организм человека и природную среду;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</w:t>
      </w:r>
      <w:r>
        <w:rPr>
          <w:rFonts w:ascii="Times New Roman" w:hAnsi="Times New Roman"/>
          <w:color w:val="000000"/>
          <w:sz w:val="28"/>
        </w:rPr>
        <w:t>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и развитие у обучающихся ассоциативного и логического мышления, </w:t>
      </w:r>
      <w:r>
        <w:rPr>
          <w:rFonts w:ascii="Times New Roman" w:hAnsi="Times New Roman"/>
          <w:color w:val="000000"/>
          <w:sz w:val="28"/>
        </w:rPr>
        <w:t>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 направленности химии, её важной роли в решении глобальных</w:t>
      </w:r>
      <w:r>
        <w:rPr>
          <w:rFonts w:ascii="Times New Roman" w:hAnsi="Times New Roman"/>
          <w:color w:val="000000"/>
          <w:sz w:val="28"/>
        </w:rPr>
        <w:t xml:space="preserve">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</w:t>
      </w:r>
      <w:r>
        <w:rPr>
          <w:rFonts w:ascii="Times New Roman" w:hAnsi="Times New Roman"/>
          <w:color w:val="000000"/>
          <w:sz w:val="28"/>
        </w:rPr>
        <w:t>ия грамотных решений в ситуациях, связанных с химическими явлениями.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  <w:sectPr w:rsidR="00DB29BE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</w:t>
      </w:r>
      <w:r>
        <w:rPr>
          <w:rFonts w:ascii="Times New Roman" w:hAnsi="Times New Roman"/>
          <w:color w:val="000000"/>
          <w:sz w:val="28"/>
        </w:rPr>
        <w:t>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  <w:bookmarkStart w:id="9" w:name="block-23696382"/>
      <w:bookmarkEnd w:id="8"/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0" w:name="block-2369638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Предмет </w:t>
      </w:r>
      <w:r>
        <w:rPr>
          <w:rFonts w:ascii="Times New Roman" w:hAnsi="Times New Roman"/>
          <w:color w:val="000000"/>
          <w:sz w:val="28"/>
        </w:rPr>
        <w:t>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</w:t>
      </w:r>
      <w:r>
        <w:rPr>
          <w:rFonts w:ascii="Times New Roman" w:hAnsi="Times New Roman"/>
          <w:color w:val="000000"/>
          <w:sz w:val="28"/>
        </w:rPr>
        <w:t>ь в органических соединениях – одинарные и кратные связи.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Экспериментал</w:t>
      </w:r>
      <w:r>
        <w:rPr>
          <w:rFonts w:ascii="Times New Roman" w:hAnsi="Times New Roman"/>
          <w:color w:val="000000"/>
          <w:sz w:val="28"/>
        </w:rPr>
        <w:t>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</w:t>
      </w:r>
      <w:r>
        <w:rPr>
          <w:rFonts w:ascii="Times New Roman" w:hAnsi="Times New Roman"/>
          <w:color w:val="000000"/>
          <w:sz w:val="28"/>
        </w:rPr>
        <w:t>вании (плавление, обугливание и горение).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</w:t>
      </w:r>
      <w:r>
        <w:rPr>
          <w:rFonts w:ascii="Times New Roman" w:hAnsi="Times New Roman"/>
          <w:color w:val="000000"/>
          <w:sz w:val="28"/>
        </w:rPr>
        <w:t>ние.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Алкадиены: </w:t>
      </w:r>
      <w:r>
        <w:rPr>
          <w:rFonts w:ascii="Times New Roman" w:hAnsi="Times New Roman"/>
          <w:color w:val="000000"/>
          <w:sz w:val="28"/>
        </w:rPr>
        <w:t>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Алкины: состав и особенности строения, гомологический ряд. Ацетилен – простейший представитель алкинов: состав, ст</w:t>
      </w:r>
      <w:r>
        <w:rPr>
          <w:rFonts w:ascii="Times New Roman" w:hAnsi="Times New Roman"/>
          <w:color w:val="000000"/>
          <w:sz w:val="28"/>
        </w:rPr>
        <w:t>роение, физические и химические свойства (реакции гидрирования, галогенирования, гидратации, горения), получение и применение.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свойства (реакции галогенирования и нитрования), получение и применение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аренов. Генетическая связь между углеводородами, принадлежащими к различным классам.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Природные источники углеводородов</w:t>
      </w:r>
      <w:r>
        <w:rPr>
          <w:rFonts w:ascii="Times New Roman" w:hAnsi="Times New Roman"/>
          <w:color w:val="000000"/>
          <w:sz w:val="28"/>
        </w:rPr>
        <w:t>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</w:t>
      </w:r>
      <w:r>
        <w:rPr>
          <w:rFonts w:ascii="Times New Roman" w:hAnsi="Times New Roman"/>
          <w:color w:val="000000"/>
          <w:sz w:val="28"/>
        </w:rPr>
        <w:t>еработки.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</w:t>
      </w:r>
      <w:r>
        <w:rPr>
          <w:rFonts w:ascii="Times New Roman" w:hAnsi="Times New Roman"/>
          <w:color w:val="000000"/>
          <w:sz w:val="28"/>
        </w:rPr>
        <w:lastRenderedPageBreak/>
        <w:t xml:space="preserve">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</w:t>
      </w:r>
      <w:r>
        <w:rPr>
          <w:rFonts w:ascii="Times New Roman" w:hAnsi="Times New Roman"/>
          <w:color w:val="000000"/>
          <w:sz w:val="28"/>
        </w:rPr>
        <w:t>этилена и изучение его свойств.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Кисло</w:t>
      </w:r>
      <w:r>
        <w:rPr>
          <w:rFonts w:ascii="Times New Roman" w:hAnsi="Times New Roman"/>
          <w:b/>
          <w:color w:val="000000"/>
          <w:sz w:val="28"/>
        </w:rPr>
        <w:t>родсодержащие органические соединения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</w:t>
      </w:r>
      <w:r>
        <w:rPr>
          <w:rFonts w:ascii="Times New Roman" w:hAnsi="Times New Roman"/>
          <w:color w:val="000000"/>
          <w:sz w:val="28"/>
        </w:rPr>
        <w:t>метанола и этанола на организм человека.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</w:t>
      </w:r>
      <w:r>
        <w:rPr>
          <w:rFonts w:ascii="Times New Roman" w:hAnsi="Times New Roman"/>
          <w:color w:val="000000"/>
          <w:sz w:val="28"/>
        </w:rPr>
        <w:t>Применение глицерина и этиленгликоля.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Фенол: строение молекулы, физические и химические свойства. Токсичность фенола. Применение фенола.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>. Формальдегид, ацетальдегид: строение, физические и химические свойства (реакции окисления и восст</w:t>
      </w:r>
      <w:r>
        <w:rPr>
          <w:rFonts w:ascii="Times New Roman" w:hAnsi="Times New Roman"/>
          <w:color w:val="000000"/>
          <w:sz w:val="28"/>
        </w:rPr>
        <w:t>ановления, качественные реакции), получение и применение.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</w:t>
      </w:r>
      <w:r>
        <w:rPr>
          <w:rFonts w:ascii="Times New Roman" w:hAnsi="Times New Roman"/>
          <w:color w:val="000000"/>
          <w:sz w:val="28"/>
        </w:rPr>
        <w:t>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Сложные эфиры как производные карбоновых кислот. Гидролиз сложных эфиров. Жиры. Гидролиз жиров. Применение жиров. Би</w:t>
      </w:r>
      <w:r>
        <w:rPr>
          <w:rFonts w:ascii="Times New Roman" w:hAnsi="Times New Roman"/>
          <w:color w:val="000000"/>
          <w:sz w:val="28"/>
        </w:rPr>
        <w:t>ологическая роль жиров.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</w:t>
      </w:r>
      <w:r>
        <w:rPr>
          <w:rFonts w:ascii="Times New Roman" w:hAnsi="Times New Roman"/>
          <w:color w:val="000000"/>
          <w:sz w:val="28"/>
        </w:rPr>
        <w:t>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Крахмал и целлюлоза как природные полимеры. Строение крахмала и целлюлозы. Физические и химические </w:t>
      </w:r>
      <w:r>
        <w:rPr>
          <w:rFonts w:ascii="Times New Roman" w:hAnsi="Times New Roman"/>
          <w:color w:val="000000"/>
          <w:sz w:val="28"/>
        </w:rPr>
        <w:t>свойства крахмала (гидролиз, качественная реакция с иодом).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</w:t>
      </w:r>
      <w:r>
        <w:rPr>
          <w:rFonts w:ascii="Times New Roman" w:hAnsi="Times New Roman"/>
          <w:color w:val="000000"/>
          <w:sz w:val="28"/>
        </w:rPr>
        <w:t>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раство</w:t>
      </w:r>
      <w:r>
        <w:rPr>
          <w:rFonts w:ascii="Times New Roman" w:hAnsi="Times New Roman"/>
          <w:color w:val="000000"/>
          <w:sz w:val="28"/>
        </w:rPr>
        <w:t>ра уксусной кислоты.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Азотсодержащие ор</w:t>
      </w:r>
      <w:r>
        <w:rPr>
          <w:rFonts w:ascii="Times New Roman" w:hAnsi="Times New Roman"/>
          <w:color w:val="000000"/>
          <w:sz w:val="28"/>
        </w:rPr>
        <w:t>ганические соединения.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</w:t>
      </w:r>
      <w:r>
        <w:rPr>
          <w:rFonts w:ascii="Times New Roman" w:hAnsi="Times New Roman"/>
          <w:color w:val="000000"/>
          <w:sz w:val="28"/>
        </w:rPr>
        <w:t>вторичная и третичная структура белков. Химические свойства белков: гидролиз, денатурация, качественные реакции на белки.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</w:t>
      </w:r>
      <w:r>
        <w:rPr>
          <w:rFonts w:ascii="Times New Roman" w:hAnsi="Times New Roman"/>
          <w:color w:val="000000"/>
          <w:sz w:val="28"/>
        </w:rPr>
        <w:t>ревании, цветные реакции белков.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</w:t>
      </w:r>
      <w:r>
        <w:rPr>
          <w:rFonts w:ascii="Times New Roman" w:hAnsi="Times New Roman"/>
          <w:color w:val="000000"/>
          <w:sz w:val="28"/>
        </w:rPr>
        <w:t>ий – полимеризация и поликонденсация.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органическ</w:t>
      </w:r>
      <w:r>
        <w:rPr>
          <w:rFonts w:ascii="Times New Roman" w:hAnsi="Times New Roman"/>
          <w:color w:val="000000"/>
          <w:sz w:val="28"/>
        </w:rPr>
        <w:t>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</w:t>
      </w:r>
      <w:r>
        <w:rPr>
          <w:rFonts w:ascii="Times New Roman" w:hAnsi="Times New Roman"/>
          <w:color w:val="000000"/>
          <w:sz w:val="28"/>
        </w:rPr>
        <w:t>н, теория, анализ, синтез, классификация, периодичность, наблюдение, измерение, эксперимент, моделирование.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Физика: материя, энергия, масса, атом, электрон, молекула, энергетический уровень, вещество, тело, объём, агрегатное состояние вещества, физические </w:t>
      </w:r>
      <w:r>
        <w:rPr>
          <w:rFonts w:ascii="Times New Roman" w:hAnsi="Times New Roman"/>
          <w:color w:val="000000"/>
          <w:sz w:val="28"/>
        </w:rPr>
        <w:t>величины и единицы их измерения.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Техно</w:t>
      </w:r>
      <w:r>
        <w:rPr>
          <w:rFonts w:ascii="Times New Roman" w:hAnsi="Times New Roman"/>
          <w:color w:val="000000"/>
          <w:sz w:val="28"/>
        </w:rPr>
        <w:t>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Химический элемент. </w:t>
      </w:r>
      <w:r>
        <w:rPr>
          <w:rFonts w:ascii="Times New Roman" w:hAnsi="Times New Roman"/>
          <w:color w:val="000000"/>
          <w:sz w:val="28"/>
        </w:rPr>
        <w:t>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конфигурация атомов.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</w:t>
      </w:r>
      <w:r>
        <w:rPr>
          <w:rFonts w:ascii="Times New Roman" w:hAnsi="Times New Roman"/>
          <w:color w:val="000000"/>
          <w:sz w:val="28"/>
        </w:rPr>
        <w:t>тов и образуемых ими простых и сложных веществ по группам и периодам. Значение периодического закона в развитии науки.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</w:t>
      </w:r>
      <w:r>
        <w:rPr>
          <w:rFonts w:ascii="Times New Roman" w:hAnsi="Times New Roman"/>
          <w:color w:val="000000"/>
          <w:sz w:val="28"/>
        </w:rPr>
        <w:t>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Вещества молекулярного и немолекулярного строения. Закон постоянства состава вещества. Ти</w:t>
      </w:r>
      <w:r>
        <w:rPr>
          <w:rFonts w:ascii="Times New Roman" w:hAnsi="Times New Roman"/>
          <w:color w:val="000000"/>
          <w:sz w:val="28"/>
        </w:rPr>
        <w:t>пы кристаллических решёток. Зависимость свойства веществ от типа кристаллической решётки.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Номенклатура неорганически</w:t>
      </w:r>
      <w:r>
        <w:rPr>
          <w:rFonts w:ascii="Times New Roman" w:hAnsi="Times New Roman"/>
          <w:color w:val="000000"/>
          <w:sz w:val="28"/>
        </w:rPr>
        <w:t>х веществ. Генетическая связь неорганических веществ, принадлежащих к различным классам.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</w:t>
      </w:r>
      <w:r>
        <w:rPr>
          <w:rFonts w:ascii="Times New Roman" w:hAnsi="Times New Roman"/>
          <w:color w:val="000000"/>
          <w:sz w:val="28"/>
        </w:rPr>
        <w:t>химических реакциях.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слабые электролиты. </w:t>
      </w:r>
      <w:r>
        <w:rPr>
          <w:rFonts w:ascii="Times New Roman" w:hAnsi="Times New Roman"/>
          <w:color w:val="000000"/>
          <w:sz w:val="28"/>
        </w:rPr>
        <w:t>Среда водных растворов веществ: кислая, нейтральная, щелочная.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Окислительно-восстановительные реакции.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</w:t>
      </w:r>
      <w:r>
        <w:rPr>
          <w:rFonts w:ascii="Times New Roman" w:hAnsi="Times New Roman"/>
          <w:color w:val="000000"/>
          <w:sz w:val="28"/>
        </w:rPr>
        <w:t xml:space="preserve">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</w:t>
      </w:r>
      <w:r>
        <w:rPr>
          <w:rFonts w:ascii="Times New Roman" w:hAnsi="Times New Roman"/>
          <w:color w:val="000000"/>
          <w:sz w:val="28"/>
        </w:rPr>
        <w:t>едение практической работы «Влияние различных факторов на скорость химической реакции».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Неорганическ</w:t>
      </w:r>
      <w:r>
        <w:rPr>
          <w:rFonts w:ascii="Times New Roman" w:hAnsi="Times New Roman"/>
          <w:b/>
          <w:color w:val="000000"/>
          <w:sz w:val="28"/>
        </w:rPr>
        <w:t>ая химия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Химические свойст</w:t>
      </w:r>
      <w:r>
        <w:rPr>
          <w:rFonts w:ascii="Times New Roman" w:hAnsi="Times New Roman"/>
          <w:color w:val="000000"/>
          <w:sz w:val="28"/>
        </w:rPr>
        <w:t>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Металлы. Положение металлов в Периодической системе </w:t>
      </w:r>
      <w:r>
        <w:rPr>
          <w:rFonts w:ascii="Times New Roman" w:hAnsi="Times New Roman"/>
          <w:color w:val="000000"/>
          <w:sz w:val="28"/>
        </w:rPr>
        <w:t>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металлов (натрий, калий, кальций</w:t>
      </w:r>
      <w:r>
        <w:rPr>
          <w:rFonts w:ascii="Times New Roman" w:hAnsi="Times New Roman"/>
          <w:color w:val="000000"/>
          <w:sz w:val="28"/>
        </w:rPr>
        <w:t>, магний, алюминий, цинк, хром, железо, медь) и их соединений.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Общие способы получения металлов. Применение металлов в быту и технике.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коллекции «Металлы и сплавы», образцов неметаллов, </w:t>
      </w:r>
      <w:r>
        <w:rPr>
          <w:rFonts w:ascii="Times New Roman" w:hAnsi="Times New Roman"/>
          <w:color w:val="000000"/>
          <w:sz w:val="28"/>
        </w:rPr>
        <w:t>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Расчёты массы вещества или объёма </w:t>
      </w:r>
      <w:r>
        <w:rPr>
          <w:rFonts w:ascii="Times New Roman" w:hAnsi="Times New Roman"/>
          <w:color w:val="000000"/>
          <w:sz w:val="28"/>
        </w:rPr>
        <w:t>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Роль химии в обеспечении экологической, энер</w:t>
      </w:r>
      <w:r>
        <w:rPr>
          <w:rFonts w:ascii="Times New Roman" w:hAnsi="Times New Roman"/>
          <w:color w:val="000000"/>
          <w:sz w:val="28"/>
        </w:rPr>
        <w:t>гетической и пищевой безопасности, развитии медицины. Понятие о научных методах познания веществ и химических реакций.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Представления об общих научных принципах промышленного получения важнейших веществ.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Человек в мире веществ и материалов: важнейшие стро</w:t>
      </w:r>
      <w:r>
        <w:rPr>
          <w:rFonts w:ascii="Times New Roman" w:hAnsi="Times New Roman"/>
          <w:color w:val="000000"/>
          <w:sz w:val="28"/>
        </w:rPr>
        <w:t>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правила безопасного использ</w:t>
      </w:r>
      <w:r>
        <w:rPr>
          <w:rFonts w:ascii="Times New Roman" w:hAnsi="Times New Roman"/>
          <w:color w:val="000000"/>
          <w:sz w:val="28"/>
        </w:rPr>
        <w:t>ования препаратов бытовой химии в повседневной жизни.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</w:t>
      </w:r>
      <w:r>
        <w:rPr>
          <w:rFonts w:ascii="Times New Roman" w:hAnsi="Times New Roman"/>
          <w:color w:val="000000"/>
          <w:sz w:val="28"/>
        </w:rPr>
        <w:t>щихся системными для отдельных предметов естественно-научного цикла.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Физика:</w:t>
      </w:r>
      <w:r>
        <w:rPr>
          <w:rFonts w:ascii="Times New Roman" w:hAnsi="Times New Roman"/>
          <w:color w:val="000000"/>
          <w:sz w:val="28"/>
        </w:rPr>
        <w:t xml:space="preserve">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Биология: клетка, организ</w:t>
      </w:r>
      <w:r>
        <w:rPr>
          <w:rFonts w:ascii="Times New Roman" w:hAnsi="Times New Roman"/>
          <w:color w:val="000000"/>
          <w:sz w:val="28"/>
        </w:rPr>
        <w:t>м, экосистема, биосфера, макро- и микроэлементы, витамины, обмен веществ в организме.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строительных материалов, сельс</w:t>
      </w:r>
      <w:r>
        <w:rPr>
          <w:rFonts w:ascii="Times New Roman" w:hAnsi="Times New Roman"/>
          <w:color w:val="000000"/>
          <w:sz w:val="28"/>
        </w:rPr>
        <w:t>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DB29BE" w:rsidRDefault="00DB29BE">
      <w:pPr>
        <w:pStyle w:val="Standard"/>
        <w:spacing w:after="0" w:line="264" w:lineRule="exact"/>
        <w:ind w:left="120"/>
        <w:jc w:val="both"/>
        <w:sectPr w:rsidR="00DB29BE">
          <w:pgSz w:w="11906" w:h="16383"/>
          <w:pgMar w:top="1440" w:right="1440" w:bottom="1440" w:left="1440" w:header="720" w:footer="720" w:gutter="0"/>
          <w:cols w:space="720"/>
        </w:sectPr>
      </w:pPr>
      <w:bookmarkStart w:id="11" w:name="block-23696383"/>
      <w:bookmarkEnd w:id="10"/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</w:rPr>
      </w:pPr>
      <w:bookmarkStart w:id="12" w:name="block-236963841"/>
      <w:bookmarkEnd w:id="11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</w:t>
      </w:r>
      <w:r>
        <w:rPr>
          <w:rFonts w:ascii="Times New Roman" w:hAnsi="Times New Roman"/>
          <w:color w:val="000000"/>
          <w:sz w:val="28"/>
        </w:rPr>
        <w:t xml:space="preserve"> ХИМИИ НА БАЗОВОМ УРОВНЕ СРЕДНЕГО ОБЩЕГО ОБРАЗОВАНИЯ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</w:t>
      </w:r>
      <w:r>
        <w:rPr>
          <w:rFonts w:ascii="Times New Roman" w:hAnsi="Times New Roman"/>
          <w:color w:val="000000"/>
          <w:sz w:val="28"/>
        </w:rPr>
        <w:t>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</w:t>
      </w:r>
      <w:r>
        <w:rPr>
          <w:rFonts w:ascii="Times New Roman" w:hAnsi="Times New Roman"/>
          <w:color w:val="000000"/>
          <w:sz w:val="28"/>
        </w:rPr>
        <w:t>бщего образования выделены следующие составляющие: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обучающимися российской гражданской идентичности – готовности к саморазвитию, самостоятельности и самоопределению;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наличие мотивации к обучению;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целенаправленное развитие внутренних убеждений </w:t>
      </w:r>
      <w:r>
        <w:rPr>
          <w:rFonts w:ascii="Times New Roman" w:hAnsi="Times New Roman"/>
          <w:color w:val="000000"/>
          <w:sz w:val="28"/>
        </w:rPr>
        <w:t>личности на основе ключевых ценностей и исторических традиций базовой науки химии;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наличие </w:t>
      </w:r>
      <w:r>
        <w:rPr>
          <w:rFonts w:ascii="Times New Roman" w:hAnsi="Times New Roman"/>
          <w:color w:val="000000"/>
          <w:sz w:val="28"/>
        </w:rPr>
        <w:t>правосознания экологической культуры и способности ставить цели и строить жизненные планы.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</w:t>
      </w:r>
      <w:r>
        <w:rPr>
          <w:rFonts w:ascii="Times New Roman" w:hAnsi="Times New Roman"/>
          <w:color w:val="000000"/>
          <w:sz w:val="28"/>
        </w:rPr>
        <w:t>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осознания обучающимися своих конституционных прав</w:t>
      </w:r>
      <w:r>
        <w:rPr>
          <w:rFonts w:ascii="Times New Roman" w:hAnsi="Times New Roman"/>
          <w:color w:val="000000"/>
          <w:sz w:val="28"/>
        </w:rPr>
        <w:t xml:space="preserve"> и обязанностей, уважения к закону и правопорядку;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готовности к совместной творческой деятельности при создании учебных проектов, решении учебных и познавательных задач, вы</w:t>
      </w:r>
      <w:r>
        <w:rPr>
          <w:rFonts w:ascii="Times New Roman" w:hAnsi="Times New Roman"/>
          <w:color w:val="000000"/>
          <w:sz w:val="28"/>
        </w:rPr>
        <w:t>полнении химических экспериментов;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ценностного отношения к историческому и научному наследию оте</w:t>
      </w:r>
      <w:r>
        <w:rPr>
          <w:rFonts w:ascii="Times New Roman" w:hAnsi="Times New Roman"/>
          <w:color w:val="000000"/>
          <w:sz w:val="28"/>
        </w:rPr>
        <w:t>чественной химии;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</w:t>
      </w:r>
      <w:r>
        <w:rPr>
          <w:rFonts w:ascii="Times New Roman" w:hAnsi="Times New Roman"/>
          <w:color w:val="000000"/>
          <w:sz w:val="28"/>
        </w:rPr>
        <w:lastRenderedPageBreak/>
        <w:t>длительных наблюдений, кропотливых экспериментальных поисков, постоянного труда учёных и практиков;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способности оценивать ситуации, </w:t>
      </w:r>
      <w:r>
        <w:rPr>
          <w:rFonts w:ascii="Times New Roman" w:hAnsi="Times New Roman"/>
          <w:color w:val="000000"/>
          <w:sz w:val="28"/>
        </w:rPr>
        <w:t>связанные с химическими явлениями, и принимать осознанные решения, ориентируясь на морально-нравственные нормы и ценности;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</w:t>
      </w:r>
      <w:r>
        <w:rPr>
          <w:rFonts w:ascii="Times New Roman" w:hAnsi="Times New Roman"/>
          <w:color w:val="000000"/>
          <w:sz w:val="28"/>
        </w:rPr>
        <w:t>ступков;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соблюдения правил безопасного обращения с веществами в быту, по</w:t>
      </w:r>
      <w:r>
        <w:rPr>
          <w:rFonts w:ascii="Times New Roman" w:hAnsi="Times New Roman"/>
          <w:color w:val="000000"/>
          <w:sz w:val="28"/>
        </w:rPr>
        <w:t>вседневной жизни и в трудовой деятельности;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</w:t>
      </w:r>
      <w:r>
        <w:rPr>
          <w:rFonts w:ascii="Times New Roman" w:hAnsi="Times New Roman"/>
          <w:color w:val="000000"/>
          <w:sz w:val="28"/>
        </w:rPr>
        <w:t>ков, курения);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установки на активное участие в решении практических задач социальной направленнос</w:t>
      </w:r>
      <w:r>
        <w:rPr>
          <w:rFonts w:ascii="Times New Roman" w:hAnsi="Times New Roman"/>
          <w:color w:val="000000"/>
          <w:sz w:val="28"/>
        </w:rPr>
        <w:t>ти (в рамках своего класса, школы);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уважения к труду, людям труда и результатам трудовой деятельности;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готовности к осознанному выб</w:t>
      </w:r>
      <w:r>
        <w:rPr>
          <w:rFonts w:ascii="Times New Roman" w:hAnsi="Times New Roman"/>
          <w:color w:val="000000"/>
          <w:sz w:val="28"/>
        </w:rPr>
        <w:t>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</w:t>
      </w:r>
      <w:r>
        <w:rPr>
          <w:rFonts w:ascii="Times New Roman" w:hAnsi="Times New Roman"/>
          <w:color w:val="000000"/>
          <w:sz w:val="28"/>
        </w:rPr>
        <w:t>ния к природе, как источнику существования жизни на Земле;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</w:t>
      </w:r>
      <w:r>
        <w:rPr>
          <w:rFonts w:ascii="Times New Roman" w:hAnsi="Times New Roman"/>
          <w:color w:val="000000"/>
          <w:sz w:val="28"/>
        </w:rPr>
        <w:t xml:space="preserve"> вопросов рационального природопользования;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</w:t>
      </w:r>
      <w:r>
        <w:rPr>
          <w:rFonts w:ascii="Times New Roman" w:hAnsi="Times New Roman"/>
          <w:color w:val="000000"/>
          <w:sz w:val="28"/>
        </w:rPr>
        <w:t>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7) ценности научно</w:t>
      </w:r>
      <w:r>
        <w:rPr>
          <w:rFonts w:ascii="Times New Roman" w:hAnsi="Times New Roman"/>
          <w:b/>
          <w:color w:val="000000"/>
          <w:sz w:val="28"/>
        </w:rPr>
        <w:t>го познания: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сформированности мировоззрения, соответствующего современному уровню развития науки и общественной практики;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</w:t>
      </w:r>
      <w:r>
        <w:rPr>
          <w:rFonts w:ascii="Times New Roman" w:hAnsi="Times New Roman"/>
          <w:color w:val="000000"/>
          <w:sz w:val="28"/>
        </w:rPr>
        <w:t>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</w:t>
      </w:r>
      <w:r>
        <w:rPr>
          <w:rFonts w:ascii="Times New Roman" w:hAnsi="Times New Roman"/>
          <w:color w:val="000000"/>
          <w:sz w:val="28"/>
        </w:rPr>
        <w:t>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</w:t>
      </w:r>
      <w:r>
        <w:rPr>
          <w:rFonts w:ascii="Times New Roman" w:hAnsi="Times New Roman"/>
          <w:color w:val="000000"/>
          <w:sz w:val="28"/>
        </w:rPr>
        <w:t>фортной жизни каждого члена общества;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</w:t>
      </w:r>
      <w:r>
        <w:rPr>
          <w:rFonts w:ascii="Times New Roman" w:hAnsi="Times New Roman"/>
          <w:color w:val="000000"/>
          <w:sz w:val="28"/>
        </w:rPr>
        <w:t>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интереса к п</w:t>
      </w:r>
      <w:r>
        <w:rPr>
          <w:rFonts w:ascii="Times New Roman" w:hAnsi="Times New Roman"/>
          <w:color w:val="000000"/>
          <w:sz w:val="28"/>
        </w:rPr>
        <w:t>ознанию и исследовательской деятельности;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</w:t>
      </w:r>
      <w:r>
        <w:rPr>
          <w:rFonts w:ascii="Times New Roman" w:hAnsi="Times New Roman"/>
          <w:color w:val="000000"/>
          <w:sz w:val="28"/>
        </w:rPr>
        <w:t>ссиональной деятельности.</w:t>
      </w: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B29BE" w:rsidRDefault="00DB29BE">
      <w:pPr>
        <w:pStyle w:val="Standard"/>
        <w:spacing w:after="0"/>
        <w:ind w:left="120"/>
      </w:pP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«Химия» на уровне среднего общего образования включают: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</w:t>
      </w:r>
      <w:r>
        <w:rPr>
          <w:rFonts w:ascii="Times New Roman" w:hAnsi="Times New Roman"/>
          <w:color w:val="000000"/>
          <w:sz w:val="28"/>
        </w:rPr>
        <w:t>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</w:t>
      </w:r>
      <w:r>
        <w:rPr>
          <w:rFonts w:ascii="Times New Roman" w:hAnsi="Times New Roman"/>
          <w:color w:val="000000"/>
          <w:sz w:val="28"/>
        </w:rPr>
        <w:t xml:space="preserve"> наблюдение, измерение, эксперимент и другие);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</w:t>
      </w:r>
      <w:r>
        <w:rPr>
          <w:rFonts w:ascii="Times New Roman" w:hAnsi="Times New Roman"/>
          <w:color w:val="000000"/>
          <w:sz w:val="28"/>
        </w:rPr>
        <w:t>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учебными познавательными, коммуникативными и регулятивными действия</w:t>
      </w:r>
      <w:r>
        <w:rPr>
          <w:rFonts w:ascii="Times New Roman" w:hAnsi="Times New Roman"/>
          <w:color w:val="000000"/>
          <w:sz w:val="28"/>
        </w:rPr>
        <w:t>ми.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учебными познавательными действиями: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всесторонне её рассматривать;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</w:t>
      </w:r>
      <w:r>
        <w:rPr>
          <w:rFonts w:ascii="Times New Roman" w:hAnsi="Times New Roman"/>
          <w:color w:val="000000"/>
          <w:sz w:val="28"/>
        </w:rPr>
        <w:t>ния, соотносить результаты деятельности с поставленными целями;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</w:t>
      </w:r>
      <w:r>
        <w:rPr>
          <w:rFonts w:ascii="Times New Roman" w:hAnsi="Times New Roman"/>
          <w:color w:val="000000"/>
          <w:sz w:val="28"/>
        </w:rPr>
        <w:t>отдельных фактов и явлений;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изучаемыми явлениями;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</w:t>
      </w:r>
      <w:r>
        <w:rPr>
          <w:rFonts w:ascii="Times New Roman" w:hAnsi="Times New Roman"/>
          <w:color w:val="000000"/>
          <w:sz w:val="28"/>
        </w:rPr>
        <w:t>ять закономерности и противоречия в рассматриваемых явлениях, формулировать выводы и заключения;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</w:t>
      </w:r>
      <w:r>
        <w:rPr>
          <w:rFonts w:ascii="Times New Roman" w:hAnsi="Times New Roman"/>
          <w:color w:val="000000"/>
          <w:sz w:val="28"/>
        </w:rPr>
        <w:t>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2) базовые исследо</w:t>
      </w:r>
      <w:r>
        <w:rPr>
          <w:rFonts w:ascii="Times New Roman" w:hAnsi="Times New Roman"/>
          <w:b/>
          <w:color w:val="000000"/>
          <w:sz w:val="28"/>
        </w:rPr>
        <w:t>вательские действия: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</w:t>
      </w:r>
      <w:r>
        <w:rPr>
          <w:rFonts w:ascii="Times New Roman" w:hAnsi="Times New Roman"/>
          <w:color w:val="000000"/>
          <w:sz w:val="28"/>
        </w:rPr>
        <w:t>вания гипотезы по проверке правильности высказываемых суждений;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</w:t>
      </w:r>
      <w:r>
        <w:rPr>
          <w:rFonts w:ascii="Times New Roman" w:hAnsi="Times New Roman"/>
          <w:color w:val="000000"/>
          <w:sz w:val="28"/>
        </w:rPr>
        <w:t>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</w:t>
      </w:r>
      <w:r>
        <w:rPr>
          <w:rFonts w:ascii="Times New Roman" w:hAnsi="Times New Roman"/>
          <w:color w:val="000000"/>
          <w:sz w:val="28"/>
        </w:rPr>
        <w:t>у поиску методов решения практических задач, применению различных методов познания.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</w:t>
      </w:r>
      <w:r>
        <w:rPr>
          <w:rFonts w:ascii="Times New Roman" w:hAnsi="Times New Roman"/>
          <w:color w:val="000000"/>
          <w:sz w:val="28"/>
        </w:rPr>
        <w:t>лизировать информацию различных видов и форм представления, критически оценивать её достоверность и непротиворечивость;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</w:t>
      </w:r>
      <w:r>
        <w:rPr>
          <w:rFonts w:ascii="Times New Roman" w:hAnsi="Times New Roman"/>
          <w:color w:val="000000"/>
          <w:sz w:val="28"/>
        </w:rPr>
        <w:t>го типа;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использования информационно-коммуникативных технологий и различных поисковых систем;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научный</w:t>
      </w:r>
      <w:r>
        <w:rPr>
          <w:rFonts w:ascii="Times New Roman" w:hAnsi="Times New Roman"/>
          <w:color w:val="000000"/>
          <w:sz w:val="28"/>
        </w:rPr>
        <w:t xml:space="preserve">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и преобразовывать знаково-символические средства наглядности.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Овладение </w:t>
      </w:r>
      <w:r>
        <w:rPr>
          <w:rFonts w:ascii="Times New Roman" w:hAnsi="Times New Roman"/>
          <w:b/>
          <w:color w:val="000000"/>
          <w:sz w:val="28"/>
        </w:rPr>
        <w:t>универсальными коммуникативными действиями: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</w:t>
      </w:r>
      <w:r>
        <w:rPr>
          <w:rFonts w:ascii="Times New Roman" w:hAnsi="Times New Roman"/>
          <w:color w:val="000000"/>
          <w:sz w:val="28"/>
        </w:rPr>
        <w:t>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</w:t>
      </w:r>
      <w:r>
        <w:rPr>
          <w:rFonts w:ascii="Times New Roman" w:hAnsi="Times New Roman"/>
          <w:color w:val="000000"/>
          <w:sz w:val="28"/>
        </w:rPr>
        <w:t>едённых исследований путём согласования позиций в ходе обсуждения и обмена мнениями.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</w:t>
      </w:r>
      <w:r>
        <w:rPr>
          <w:rFonts w:ascii="Times New Roman" w:hAnsi="Times New Roman"/>
          <w:color w:val="000000"/>
          <w:sz w:val="28"/>
        </w:rPr>
        <w:t xml:space="preserve">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самоконт</w:t>
      </w:r>
      <w:r>
        <w:rPr>
          <w:rFonts w:ascii="Times New Roman" w:hAnsi="Times New Roman"/>
          <w:color w:val="000000"/>
          <w:sz w:val="28"/>
        </w:rPr>
        <w:t>роль своей деятельности на основе самоанализа и самооценки.</w:t>
      </w:r>
    </w:p>
    <w:p w:rsidR="00DB29BE" w:rsidRDefault="00DB29BE">
      <w:pPr>
        <w:pStyle w:val="Standard"/>
        <w:spacing w:after="0"/>
        <w:ind w:left="120"/>
      </w:pP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29BE" w:rsidRDefault="00DB29BE">
      <w:pPr>
        <w:pStyle w:val="Standard"/>
        <w:spacing w:after="0"/>
        <w:ind w:left="120"/>
      </w:pPr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химической составляющей естественно-научной картины мира, </w:t>
      </w:r>
      <w:r>
        <w:rPr>
          <w:rFonts w:ascii="Times New Roman" w:hAnsi="Times New Roman"/>
          <w:color w:val="000000"/>
          <w:sz w:val="28"/>
        </w:rPr>
        <w:t>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</w:t>
      </w:r>
      <w:r>
        <w:rPr>
          <w:rFonts w:ascii="Times New Roman" w:hAnsi="Times New Roman"/>
          <w:color w:val="000000"/>
          <w:sz w:val="28"/>
        </w:rPr>
        <w:t>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</w:t>
      </w:r>
      <w:r>
        <w:rPr>
          <w:rFonts w:ascii="Times New Roman" w:hAnsi="Times New Roman"/>
          <w:color w:val="000000"/>
          <w:sz w:val="28"/>
        </w:rPr>
        <w:t>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</w:t>
      </w:r>
      <w:r>
        <w:rPr>
          <w:rFonts w:ascii="Times New Roman" w:hAnsi="Times New Roman"/>
          <w:color w:val="000000"/>
          <w:sz w:val="28"/>
        </w:rPr>
        <w:t xml:space="preserve">роения органических веществ А. М. Бутлерова, закон сохранения </w:t>
      </w:r>
      <w:r>
        <w:rPr>
          <w:rFonts w:ascii="Times New Roman" w:hAnsi="Times New Roman"/>
          <w:color w:val="000000"/>
          <w:sz w:val="28"/>
        </w:rPr>
        <w:lastRenderedPageBreak/>
        <w:t>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</w:t>
      </w:r>
      <w:r>
        <w:rPr>
          <w:rFonts w:ascii="Times New Roman" w:hAnsi="Times New Roman"/>
          <w:color w:val="000000"/>
          <w:sz w:val="28"/>
        </w:rPr>
        <w:t xml:space="preserve"> составе, получении и безопасном использовании важнейших органических веществ в быту и практической деятельности человека;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</w:t>
      </w:r>
      <w:r>
        <w:rPr>
          <w:rFonts w:ascii="Times New Roman" w:hAnsi="Times New Roman"/>
          <w:color w:val="000000"/>
          <w:sz w:val="28"/>
        </w:rPr>
        <w:t xml:space="preserve"> описании состава, строения и превращений органических соединений;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</w:t>
      </w:r>
      <w:r>
        <w:rPr>
          <w:rFonts w:ascii="Times New Roman" w:hAnsi="Times New Roman"/>
          <w:color w:val="000000"/>
          <w:sz w:val="28"/>
        </w:rPr>
        <w:t>зготавливать модели молекул органических веществ для иллюстрации их химического и пространственного строения;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</w:t>
      </w:r>
      <w:r>
        <w:rPr>
          <w:rFonts w:ascii="Times New Roman" w:hAnsi="Times New Roman"/>
          <w:color w:val="000000"/>
          <w:sz w:val="28"/>
        </w:rPr>
        <w:t>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</w:t>
      </w:r>
      <w:r>
        <w:rPr>
          <w:rFonts w:ascii="Times New Roman" w:hAnsi="Times New Roman"/>
          <w:color w:val="000000"/>
          <w:sz w:val="28"/>
        </w:rPr>
        <w:t>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виды химической связи в органических соедин</w:t>
      </w:r>
      <w:r>
        <w:rPr>
          <w:rFonts w:ascii="Times New Roman" w:hAnsi="Times New Roman"/>
          <w:color w:val="000000"/>
          <w:sz w:val="28"/>
        </w:rPr>
        <w:t>ениях (одинарные и кратные);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хара</w:t>
      </w:r>
      <w:r>
        <w:rPr>
          <w:rFonts w:ascii="Times New Roman" w:hAnsi="Times New Roman"/>
          <w:color w:val="000000"/>
          <w:sz w:val="28"/>
        </w:rPr>
        <w:t>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</w:t>
      </w:r>
      <w:r>
        <w:rPr>
          <w:rFonts w:ascii="Times New Roman" w:hAnsi="Times New Roman"/>
          <w:color w:val="000000"/>
          <w:sz w:val="28"/>
        </w:rPr>
        <w:t>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умения хар</w:t>
      </w:r>
      <w:r>
        <w:rPr>
          <w:rFonts w:ascii="Times New Roman" w:hAnsi="Times New Roman"/>
          <w:color w:val="000000"/>
          <w:sz w:val="28"/>
        </w:rPr>
        <w:t>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по химическим уравнениям (массы, объёма, количества исходного в</w:t>
      </w:r>
      <w:r>
        <w:rPr>
          <w:rFonts w:ascii="Times New Roman" w:hAnsi="Times New Roman"/>
          <w:color w:val="000000"/>
          <w:sz w:val="28"/>
        </w:rPr>
        <w:t>ещества или продукта реакции по известным массе, объёму, количеству одного из исходных веществ или продуктов реакции);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</w:t>
      </w:r>
      <w:r>
        <w:rPr>
          <w:rFonts w:ascii="Times New Roman" w:hAnsi="Times New Roman"/>
          <w:color w:val="000000"/>
          <w:sz w:val="28"/>
        </w:rPr>
        <w:t>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</w:t>
      </w:r>
      <w:r>
        <w:rPr>
          <w:rFonts w:ascii="Times New Roman" w:hAnsi="Times New Roman"/>
          <w:color w:val="000000"/>
          <w:sz w:val="28"/>
        </w:rPr>
        <w:t xml:space="preserve"> химической посудой и лабораторным оборудованием, а также правила </w:t>
      </w:r>
      <w:r>
        <w:rPr>
          <w:rFonts w:ascii="Times New Roman" w:hAnsi="Times New Roman"/>
          <w:color w:val="000000"/>
          <w:sz w:val="28"/>
        </w:rPr>
        <w:lastRenderedPageBreak/>
        <w:t>обращения с веществами в соответствии с инструкциями по выполнению лабораторных химических опытов;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(превращения органич</w:t>
      </w:r>
      <w:r>
        <w:rPr>
          <w:rFonts w:ascii="Times New Roman" w:hAnsi="Times New Roman"/>
          <w:color w:val="000000"/>
          <w:sz w:val="28"/>
        </w:rPr>
        <w:t>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</w:t>
      </w:r>
      <w:r>
        <w:rPr>
          <w:rFonts w:ascii="Times New Roman" w:hAnsi="Times New Roman"/>
          <w:color w:val="000000"/>
          <w:sz w:val="28"/>
        </w:rPr>
        <w:t>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</w:t>
      </w:r>
      <w:r>
        <w:rPr>
          <w:rFonts w:ascii="Times New Roman" w:hAnsi="Times New Roman"/>
          <w:color w:val="000000"/>
          <w:sz w:val="28"/>
        </w:rPr>
        <w:t>з разных источников (средства массовой информации, Интернет и других);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</w:t>
      </w:r>
      <w:r>
        <w:rPr>
          <w:rFonts w:ascii="Times New Roman" w:hAnsi="Times New Roman"/>
          <w:color w:val="000000"/>
          <w:sz w:val="28"/>
        </w:rPr>
        <w:t>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</w:t>
      </w:r>
      <w:r>
        <w:rPr>
          <w:rFonts w:ascii="Times New Roman" w:hAnsi="Times New Roman"/>
          <w:color w:val="000000"/>
          <w:sz w:val="28"/>
        </w:rPr>
        <w:t>и здоровья: умение применять знания об основных доступных методах познания веществ и химических явлений;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B29BE" w:rsidRDefault="00DB29BE">
      <w:pPr>
        <w:pStyle w:val="Standard"/>
        <w:spacing w:after="0" w:line="264" w:lineRule="exact"/>
        <w:ind w:left="120"/>
        <w:jc w:val="both"/>
      </w:pP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дметные результаты освоения курса «Общая и неорганическая химия» отражают: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</w:t>
      </w:r>
      <w:r>
        <w:rPr>
          <w:rFonts w:ascii="Times New Roman" w:hAnsi="Times New Roman"/>
          <w:color w:val="000000"/>
          <w:sz w:val="28"/>
        </w:rPr>
        <w:t>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B29BE" w:rsidRDefault="00FE4CD4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изот</w:t>
      </w:r>
      <w:r>
        <w:rPr>
          <w:rFonts w:ascii="Times New Roman" w:hAnsi="Times New Roman"/>
          <w:color w:val="000000"/>
          <w:sz w:val="28"/>
        </w:rPr>
        <w:t>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</w:t>
      </w:r>
      <w:r>
        <w:rPr>
          <w:rFonts w:ascii="Times New Roman" w:hAnsi="Times New Roman"/>
          <w:color w:val="000000"/>
          <w:sz w:val="28"/>
        </w:rPr>
        <w:t>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</w:t>
      </w:r>
      <w:r>
        <w:rPr>
          <w:rFonts w:ascii="Times New Roman" w:hAnsi="Times New Roman"/>
          <w:color w:val="000000"/>
          <w:sz w:val="28"/>
        </w:rPr>
        <w:t xml:space="preserve">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</w:t>
      </w:r>
      <w:r>
        <w:rPr>
          <w:rFonts w:ascii="Times New Roman" w:hAnsi="Times New Roman"/>
          <w:color w:val="000000"/>
          <w:sz w:val="28"/>
        </w:rPr>
        <w:t xml:space="preserve">ах, </w:t>
      </w:r>
      <w:r>
        <w:rPr>
          <w:rFonts w:ascii="Times New Roman" w:hAnsi="Times New Roman"/>
          <w:color w:val="000000"/>
          <w:sz w:val="28"/>
        </w:rPr>
        <w:lastRenderedPageBreak/>
        <w:t>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</w:t>
      </w:r>
      <w:r>
        <w:rPr>
          <w:rFonts w:ascii="Times New Roman" w:hAnsi="Times New Roman"/>
          <w:color w:val="000000"/>
          <w:sz w:val="28"/>
        </w:rPr>
        <w:t>я при описании неорганических веществ и их превращений;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</w:t>
      </w:r>
      <w:r>
        <w:rPr>
          <w:rFonts w:ascii="Times New Roman" w:hAnsi="Times New Roman"/>
          <w:color w:val="000000"/>
          <w:sz w:val="28"/>
        </w:rPr>
        <w:t>еских веществ (угарный газ, углекислый газ, аммиак, гашёная известь, негашёная известь, питьевая сода, пирит и другие);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</w:t>
      </w:r>
      <w:r>
        <w:rPr>
          <w:rFonts w:ascii="Times New Roman" w:hAnsi="Times New Roman"/>
          <w:color w:val="000000"/>
          <w:sz w:val="28"/>
        </w:rPr>
        <w:t xml:space="preserve">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</w:t>
      </w:r>
      <w:r>
        <w:rPr>
          <w:rFonts w:ascii="Times New Roman" w:hAnsi="Times New Roman"/>
          <w:color w:val="000000"/>
          <w:sz w:val="28"/>
        </w:rPr>
        <w:t>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смысл периодиче</w:t>
      </w:r>
      <w:r>
        <w:rPr>
          <w:rFonts w:ascii="Times New Roman" w:hAnsi="Times New Roman"/>
          <w:color w:val="000000"/>
          <w:sz w:val="28"/>
        </w:rPr>
        <w:t>ского закона Д. И. Менделеева и демонстрировать его систематизирующую, объяснительную и прогностическую функции;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</w:t>
      </w:r>
      <w:r>
        <w:rPr>
          <w:rFonts w:ascii="Times New Roman" w:hAnsi="Times New Roman"/>
          <w:color w:val="000000"/>
          <w:sz w:val="28"/>
        </w:rPr>
        <w:t>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</w:t>
      </w:r>
      <w:r>
        <w:rPr>
          <w:rFonts w:ascii="Times New Roman" w:hAnsi="Times New Roman"/>
          <w:color w:val="000000"/>
          <w:sz w:val="28"/>
        </w:rPr>
        <w:t>ева;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</w:t>
      </w:r>
      <w:r>
        <w:rPr>
          <w:rFonts w:ascii="Times New Roman" w:hAnsi="Times New Roman"/>
          <w:color w:val="000000"/>
          <w:sz w:val="28"/>
        </w:rPr>
        <w:t>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</w:t>
      </w:r>
      <w:r>
        <w:rPr>
          <w:rFonts w:ascii="Times New Roman" w:hAnsi="Times New Roman"/>
          <w:color w:val="000000"/>
          <w:sz w:val="28"/>
        </w:rPr>
        <w:t>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проводить реакции, подтверждающие качественный состав различных неорг</w:t>
      </w:r>
      <w:r>
        <w:rPr>
          <w:rFonts w:ascii="Times New Roman" w:hAnsi="Times New Roman"/>
          <w:color w:val="000000"/>
          <w:sz w:val="28"/>
        </w:rPr>
        <w:t>анических веществ, распознавать опытным путём ионы, присутствующие в водных растворах неорганических веществ;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</w:t>
      </w:r>
      <w:r>
        <w:rPr>
          <w:rFonts w:ascii="Times New Roman" w:hAnsi="Times New Roman"/>
          <w:color w:val="000000"/>
          <w:sz w:val="28"/>
        </w:rPr>
        <w:t xml:space="preserve">мированность умений объяснять зависимость скорости химической реакции от различных факторов; характер смещения </w:t>
      </w:r>
      <w:r>
        <w:rPr>
          <w:rFonts w:ascii="Times New Roman" w:hAnsi="Times New Roman"/>
          <w:color w:val="000000"/>
          <w:sz w:val="28"/>
        </w:rPr>
        <w:lastRenderedPageBreak/>
        <w:t>химического равновесия в зависимости от внешнего воздействия (принцип Ле Шателье);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химические процессы, л</w:t>
      </w:r>
      <w:r>
        <w:rPr>
          <w:rFonts w:ascii="Times New Roman" w:hAnsi="Times New Roman"/>
          <w:color w:val="000000"/>
          <w:sz w:val="28"/>
        </w:rPr>
        <w:t>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использованием понятия «ма</w:t>
      </w:r>
      <w:r>
        <w:rPr>
          <w:rFonts w:ascii="Times New Roman" w:hAnsi="Times New Roman"/>
          <w:color w:val="000000"/>
          <w:sz w:val="28"/>
        </w:rPr>
        <w:t>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</w:t>
      </w:r>
      <w:r>
        <w:rPr>
          <w:rFonts w:ascii="Times New Roman" w:hAnsi="Times New Roman"/>
          <w:color w:val="000000"/>
          <w:sz w:val="28"/>
        </w:rPr>
        <w:t>ранения массы веществ, превращения и сохранения энергии;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</w:t>
      </w:r>
      <w:r>
        <w:rPr>
          <w:rFonts w:ascii="Times New Roman" w:hAnsi="Times New Roman"/>
          <w:color w:val="000000"/>
          <w:sz w:val="28"/>
        </w:rPr>
        <w:t>химических опытов;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</w:t>
      </w:r>
      <w:r>
        <w:rPr>
          <w:rFonts w:ascii="Times New Roman" w:hAnsi="Times New Roman"/>
          <w:color w:val="000000"/>
          <w:sz w:val="28"/>
        </w:rPr>
        <w:t>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</w:t>
      </w:r>
      <w:r>
        <w:rPr>
          <w:rFonts w:ascii="Times New Roman" w:hAnsi="Times New Roman"/>
          <w:color w:val="000000"/>
          <w:sz w:val="28"/>
        </w:rPr>
        <w:t xml:space="preserve">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</w:t>
      </w:r>
      <w:r>
        <w:rPr>
          <w:rFonts w:ascii="Times New Roman" w:hAnsi="Times New Roman"/>
          <w:color w:val="000000"/>
          <w:sz w:val="28"/>
        </w:rPr>
        <w:t>ормацию, получаемую из разных источников (средства массовой коммуникации, Интернет и других);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</w:t>
      </w:r>
      <w:r>
        <w:rPr>
          <w:rFonts w:ascii="Times New Roman" w:hAnsi="Times New Roman"/>
          <w:color w:val="000000"/>
          <w:sz w:val="28"/>
        </w:rPr>
        <w:t>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с ограниченными во</w:t>
      </w:r>
      <w:r>
        <w:rPr>
          <w:rFonts w:ascii="Times New Roman" w:hAnsi="Times New Roman"/>
          <w:color w:val="000000"/>
          <w:sz w:val="28"/>
        </w:rPr>
        <w:t>зможностями здоровья: умение применять знания об основных доступных методах познания веществ и химических явлений;</w:t>
      </w:r>
    </w:p>
    <w:p w:rsidR="00DB29BE" w:rsidRDefault="00FE4CD4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  <w:sectPr w:rsidR="00DB29BE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  <w:bookmarkStart w:id="13" w:name="block-23696384"/>
      <w:bookmarkEnd w:id="12"/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236963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</w:t>
      </w:r>
      <w:r>
        <w:rPr>
          <w:rFonts w:ascii="Times New Roman" w:hAnsi="Times New Roman"/>
          <w:b/>
          <w:color w:val="000000"/>
          <w:sz w:val="28"/>
        </w:rPr>
        <w:t>АТИЧЕСКОЕ ПЛАНИРОВАНИЕ</w:t>
      </w: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2241"/>
        <w:gridCol w:w="1469"/>
        <w:gridCol w:w="2512"/>
        <w:gridCol w:w="2632"/>
        <w:gridCol w:w="3985"/>
      </w:tblGrid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6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2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Ароматические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углеводороды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</w:tbl>
    <w:p w:rsidR="00000000" w:rsidRDefault="00FE4CD4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2399"/>
        <w:gridCol w:w="1445"/>
        <w:gridCol w:w="2484"/>
        <w:gridCol w:w="2606"/>
        <w:gridCol w:w="3917"/>
      </w:tblGrid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неорганических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органических веществ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</w:tbl>
    <w:p w:rsidR="00000000" w:rsidRDefault="00FE4CD4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bookmarkEnd w:id="14"/>
    <w:p w:rsidR="00DB29BE" w:rsidRDefault="00DB29BE">
      <w:pPr>
        <w:pStyle w:val="Standard"/>
        <w:sectPr w:rsidR="00DB29B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5" w:name="block-2369638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200"/>
        <w:gridCol w:w="1134"/>
        <w:gridCol w:w="2122"/>
        <w:gridCol w:w="2267"/>
        <w:gridCol w:w="1600"/>
        <w:gridCol w:w="2763"/>
      </w:tblGrid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3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2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03.09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10.09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17.09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органических веществ. Номенклатура. </w:t>
            </w: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24.09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01.10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08.10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Этилен и пропилен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простейшие представители алкенов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15.10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22.10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12.11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19.11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26.11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03.12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10.12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нефть и продукты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17.12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разделу “Углеводороды”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24.12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“Углеводороды”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14.01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21.01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28.01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Фенол: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молекулы, физические и химические свойства, применение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04.02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11.02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18.02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раствора уксусной кислоты»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25.02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04.03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11.03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кислот. Гидролиз сложных эфиров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18.03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08.04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сахароза. Крахмал и целлюлоза как природные полимеры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15.04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22.04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Амины: метиламин, анилин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29.04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какамфотерные органические соединения, ихбиологическое значение.</w:t>
            </w:r>
          </w:p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Пептиды.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06.05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 как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13.05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20.05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26.05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</w:pPr>
            <w:r>
              <w:t>26.05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</w:tbl>
    <w:p w:rsidR="00000000" w:rsidRDefault="00FE4CD4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760"/>
        <w:gridCol w:w="1011"/>
        <w:gridCol w:w="1982"/>
        <w:gridCol w:w="2137"/>
        <w:gridCol w:w="1644"/>
        <w:gridCol w:w="2621"/>
      </w:tblGrid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3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1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000" w:rsidRDefault="00FE4CD4"/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hool-collektion.tdu.ru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конфигурация атома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hool-collektion.tdu.ru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hool-collektion.tdu.ru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таблица.Современная теория строения атома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hool-collektion.tdu.ru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их соединений по группам и периодам.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hool-collektion.tdu.ru</w:t>
            </w: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и системы химических элементов в рахвитии науки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связь, её виды; механизмы образования ковалентной связи.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вещества в растворе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неорганических веществ, различных классов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 в неорганической и органической химии.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веществ;закон сохранения и превращения энергии при химических реакциях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Скорость реакции. Обратимые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равновесие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водородном показателе (pH)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раствора. Реакции ионного обмена.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Гидролиз органических и неорганических веществ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электролизе расплавов и растворов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Металлы, их положение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Периодической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химических элементов Д. И. Менделеева и особенности строения атомов.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калий) и их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металлов(кальций, магний и их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алюминия и его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Серебро, ртуть, хром, марганец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химическим уравнениям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"Решение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 по теме «Металлы»"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неметаллов. Аллотропия неметаллов (на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кислорода, серы, фосфора и углерода)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Водород. Вода. Пероксид водорода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 и их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 и её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Кислород. Нахождение в природе, получение, свойства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фосфора и его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углерода и </w:t>
            </w:r>
            <w:r>
              <w:rPr>
                <w:rFonts w:ascii="Times New Roman" w:hAnsi="Times New Roman"/>
                <w:color w:val="000000"/>
                <w:sz w:val="24"/>
              </w:rPr>
              <w:t>его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 кремния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«Неметаллы».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термохимические расчёты.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основания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Генетическкая связь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иэкологической и энергетической безопасности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вобеспечении пищевой безопасности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медицины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Химия в быту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Пищевые добавки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  <w:spacing w:after="0"/>
              <w:ind w:left="135"/>
            </w:pPr>
          </w:p>
        </w:tc>
      </w:tr>
      <w:tr w:rsidR="00DB29B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FE4CD4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29BE" w:rsidRDefault="00DB29BE">
            <w:pPr>
              <w:pStyle w:val="Standard"/>
              <w:widowControl w:val="0"/>
            </w:pPr>
          </w:p>
        </w:tc>
      </w:tr>
    </w:tbl>
    <w:p w:rsidR="00000000" w:rsidRDefault="00FE4CD4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bookmarkEnd w:id="15"/>
    <w:p w:rsidR="00DB29BE" w:rsidRDefault="00DB29BE">
      <w:pPr>
        <w:pStyle w:val="Standard"/>
        <w:sectPr w:rsidR="00DB29B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DB29BE" w:rsidRDefault="00FE4CD4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23696387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29BE" w:rsidRDefault="00FE4CD4">
      <w:pPr>
        <w:pStyle w:val="Standard"/>
        <w:spacing w:after="0" w:line="480" w:lineRule="exact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29BE" w:rsidRDefault="00FE4CD4">
      <w:pPr>
        <w:pStyle w:val="Standard"/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bookmarkStart w:id="17" w:name="cbcdb3f8-8975-45f3-8500-7cf831c9e7c1"/>
      <w:r>
        <w:rPr>
          <w:rFonts w:ascii="Times New Roman" w:hAnsi="Times New Roman"/>
          <w:color w:val="000000"/>
          <w:sz w:val="28"/>
        </w:rPr>
        <w:t xml:space="preserve">• Химия / Габриелян О.С., Остроумов И.Г., Сладков С.А.,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bookmarkEnd w:id="17"/>
    </w:p>
    <w:p w:rsidR="00DB29BE" w:rsidRDefault="00DB29BE">
      <w:pPr>
        <w:pStyle w:val="Standard"/>
        <w:spacing w:after="0" w:line="480" w:lineRule="exact"/>
        <w:ind w:left="120"/>
      </w:pPr>
    </w:p>
    <w:p w:rsidR="00DB29BE" w:rsidRDefault="00DB29BE">
      <w:pPr>
        <w:pStyle w:val="Standard"/>
        <w:spacing w:after="0"/>
        <w:ind w:left="120"/>
      </w:pPr>
    </w:p>
    <w:p w:rsidR="00DB29BE" w:rsidRDefault="00FE4CD4">
      <w:pPr>
        <w:pStyle w:val="Standard"/>
        <w:spacing w:after="0" w:line="480" w:lineRule="exact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29BE" w:rsidRDefault="00FE4CD4">
      <w:pPr>
        <w:pStyle w:val="Standard"/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bookmarkStart w:id="18" w:name="8fba8a36-d6ca-4766-9b15-f8f83508d470"/>
      <w:r>
        <w:rPr>
          <w:rFonts w:ascii="Times New Roman" w:hAnsi="Times New Roman"/>
          <w:color w:val="000000"/>
          <w:sz w:val="28"/>
        </w:rPr>
        <w:t>ГДЗ Химия 11клк учебнику Габриэляна О.С. ; Контрольные и самостоятельные работы по химии к учебнику Габриеляна; Настольная книга учителя 10кл.</w:t>
      </w:r>
      <w:bookmarkEnd w:id="18"/>
    </w:p>
    <w:p w:rsidR="00DB29BE" w:rsidRDefault="00DB29BE">
      <w:pPr>
        <w:pStyle w:val="Standard"/>
        <w:spacing w:after="0"/>
        <w:ind w:left="120"/>
      </w:pPr>
    </w:p>
    <w:p w:rsidR="00DB29BE" w:rsidRDefault="00FE4CD4">
      <w:pPr>
        <w:pStyle w:val="Standard"/>
        <w:spacing w:after="0" w:line="480" w:lineRule="exact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</w:t>
      </w:r>
      <w:r>
        <w:rPr>
          <w:rFonts w:ascii="Times New Roman" w:hAnsi="Times New Roman"/>
          <w:b/>
          <w:color w:val="000000"/>
          <w:sz w:val="28"/>
        </w:rPr>
        <w:t>УРСЫ СЕТИ ИНТЕРНЕТ</w:t>
      </w:r>
    </w:p>
    <w:p w:rsidR="00DB29BE" w:rsidRDefault="00FE4CD4">
      <w:pPr>
        <w:pStyle w:val="Standard"/>
        <w:spacing w:after="0" w:line="480" w:lineRule="exact"/>
        <w:ind w:left="120"/>
        <w:rPr>
          <w:rFonts w:ascii="Times New Roman" w:hAnsi="Times New Roman"/>
          <w:color w:val="000000"/>
          <w:sz w:val="28"/>
        </w:rPr>
        <w:sectPr w:rsidR="00DB29BE">
          <w:pgSz w:w="11906" w:h="16383"/>
          <w:pgMar w:top="1440" w:right="1440" w:bottom="1440" w:left="1440" w:header="720" w:footer="720" w:gutter="0"/>
          <w:cols w:space="720"/>
        </w:sectPr>
      </w:pPr>
      <w:bookmarkStart w:id="19" w:name="4ae8c924-a53d-4ec6-ab2c-df94aa71f8b5"/>
      <w:r>
        <w:rPr>
          <w:rFonts w:ascii="Times New Roman" w:hAnsi="Times New Roman"/>
          <w:color w:val="000000"/>
          <w:sz w:val="28"/>
        </w:rPr>
        <w:t>hool-collektion.edi.ru</w:t>
      </w:r>
      <w:bookmarkStart w:id="20" w:name="block-23696387"/>
      <w:bookmarkEnd w:id="19"/>
      <w:bookmarkEnd w:id="16"/>
    </w:p>
    <w:bookmarkEnd w:id="20"/>
    <w:p w:rsidR="00DB29BE" w:rsidRDefault="00DB29BE">
      <w:pPr>
        <w:pStyle w:val="Standard"/>
      </w:pPr>
    </w:p>
    <w:sectPr w:rsidR="00DB29B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4CD4">
      <w:r>
        <w:separator/>
      </w:r>
    </w:p>
  </w:endnote>
  <w:endnote w:type="continuationSeparator" w:id="0">
    <w:p w:rsidR="00000000" w:rsidRDefault="00FE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0"/>
    <w:family w:val="roman"/>
    <w:pitch w:val="default"/>
  </w:font>
  <w:font w:name="Noto Sans Devanagar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E4CD4">
      <w:r>
        <w:rPr>
          <w:color w:val="000000"/>
        </w:rPr>
        <w:separator/>
      </w:r>
    </w:p>
  </w:footnote>
  <w:footnote w:type="continuationSeparator" w:id="0">
    <w:p w:rsidR="00000000" w:rsidRDefault="00FE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656B"/>
    <w:multiLevelType w:val="multilevel"/>
    <w:tmpl w:val="122A34FE"/>
    <w:styleLink w:val="WWNum1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B29BE"/>
    <w:rsid w:val="00DB29BE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1E1FC-6D22-4C8E-9CE2-20404212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 w:cs="Noto Sans Devanagari"/>
      <w:sz w:val="24"/>
    </w:rPr>
  </w:style>
  <w:style w:type="paragraph" w:styleId="a4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Standard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Liberation Serif" w:eastAsia="Tahoma" w:hAnsi="Liberation Serif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Liberation Serif" w:eastAsia="Tahoma" w:hAnsi="Liberation Serif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Liberation Serif" w:eastAsia="Tahoma" w:hAnsi="Liberation Serif" w:cs="Tahoma"/>
      <w:b/>
      <w:bCs/>
      <w:color w:val="4F81BD"/>
    </w:rPr>
  </w:style>
  <w:style w:type="character" w:customStyle="1" w:styleId="Heading4Char">
    <w:name w:val="Heading 4 Char"/>
    <w:basedOn w:val="a0"/>
    <w:rPr>
      <w:rFonts w:ascii="Liberation Serif" w:eastAsia="Tahoma" w:hAnsi="Liberation Serif" w:cs="Tahoma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Liberation Serif" w:eastAsia="Tahoma" w:hAnsi="Liberation Serif" w:cs="Tahoma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Liberation Serif" w:eastAsia="Tahoma" w:hAnsi="Liberation Serif" w:cs="Tahoma"/>
      <w:color w:val="17365D"/>
      <w:spacing w:val="5"/>
      <w:kern w:val="3"/>
      <w:sz w:val="52"/>
      <w:szCs w:val="52"/>
    </w:rPr>
  </w:style>
  <w:style w:type="character" w:styleId="a9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8902</Words>
  <Characters>50742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2025-02-27T11:10:00Z</dcterms:created>
  <dcterms:modified xsi:type="dcterms:W3CDTF">2025-02-27T11:10:00Z</dcterms:modified>
</cp:coreProperties>
</file>